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FF901" w14:textId="314816E9" w:rsidR="002B781E" w:rsidRPr="002B781E" w:rsidRDefault="002B781E" w:rsidP="002B781E">
      <w:pPr>
        <w:spacing w:after="0" w:line="480" w:lineRule="auto"/>
        <w:jc w:val="center"/>
        <w:rPr>
          <w:rFonts w:ascii="Times New Roman" w:eastAsia="Times New Roman" w:hAnsi="Times New Roman" w:cs="Times New Roman"/>
          <w:b/>
          <w:bCs/>
          <w:color w:val="0E101A"/>
          <w:sz w:val="24"/>
          <w:szCs w:val="24"/>
          <w:lang w:eastAsia="en-GB"/>
        </w:rPr>
      </w:pPr>
      <w:r w:rsidRPr="002B781E">
        <w:rPr>
          <w:rFonts w:ascii="Times New Roman" w:eastAsia="Times New Roman" w:hAnsi="Times New Roman" w:cs="Times New Roman"/>
          <w:b/>
          <w:bCs/>
          <w:color w:val="0E101A"/>
          <w:sz w:val="24"/>
          <w:szCs w:val="24"/>
          <w:lang w:eastAsia="en-GB"/>
        </w:rPr>
        <w:t>Unintended Pregnanc</w:t>
      </w:r>
      <w:r>
        <w:rPr>
          <w:rFonts w:ascii="Times New Roman" w:eastAsia="Times New Roman" w:hAnsi="Times New Roman" w:cs="Times New Roman"/>
          <w:b/>
          <w:bCs/>
          <w:color w:val="0E101A"/>
          <w:sz w:val="24"/>
          <w:szCs w:val="24"/>
          <w:lang w:eastAsia="en-GB"/>
        </w:rPr>
        <w:t>y</w:t>
      </w:r>
    </w:p>
    <w:p w14:paraId="61D07DE4" w14:textId="77777777" w:rsidR="002B781E" w:rsidRPr="002B781E" w:rsidRDefault="002B781E" w:rsidP="002B781E">
      <w:pPr>
        <w:spacing w:after="0" w:line="480" w:lineRule="auto"/>
        <w:ind w:firstLine="720"/>
        <w:jc w:val="center"/>
        <w:rPr>
          <w:rFonts w:ascii="Times New Roman" w:eastAsia="Times New Roman" w:hAnsi="Times New Roman" w:cs="Times New Roman"/>
          <w:color w:val="0E101A"/>
          <w:sz w:val="24"/>
          <w:szCs w:val="24"/>
          <w:lang w:eastAsia="en-GB"/>
        </w:rPr>
      </w:pPr>
    </w:p>
    <w:p w14:paraId="167A8E90" w14:textId="77777777" w:rsidR="002B781E" w:rsidRPr="002B781E" w:rsidRDefault="002B781E" w:rsidP="002B781E">
      <w:pPr>
        <w:spacing w:before="100" w:beforeAutospacing="1" w:after="100" w:afterAutospacing="1" w:line="480" w:lineRule="auto"/>
        <w:ind w:firstLine="720"/>
        <w:jc w:val="center"/>
        <w:rPr>
          <w:rFonts w:ascii="Times New Roman" w:eastAsia="Times New Roman" w:hAnsi="Times New Roman" w:cs="Times New Roman"/>
          <w:color w:val="0E101A"/>
          <w:sz w:val="24"/>
          <w:szCs w:val="24"/>
          <w:lang w:eastAsia="en-GB"/>
        </w:rPr>
      </w:pPr>
      <w:r w:rsidRPr="002B781E">
        <w:rPr>
          <w:rFonts w:ascii="Times New Roman" w:eastAsia="Times New Roman" w:hAnsi="Times New Roman" w:cs="Times New Roman"/>
          <w:color w:val="0E101A"/>
          <w:sz w:val="24"/>
          <w:szCs w:val="24"/>
          <w:lang w:eastAsia="en-GB"/>
        </w:rPr>
        <w:t>Student ID (digits)</w:t>
      </w:r>
    </w:p>
    <w:p w14:paraId="76BBF204" w14:textId="77777777" w:rsidR="002B781E" w:rsidRPr="002B781E" w:rsidRDefault="002B781E" w:rsidP="002B781E">
      <w:pPr>
        <w:spacing w:before="100" w:beforeAutospacing="1" w:after="100" w:afterAutospacing="1" w:line="480" w:lineRule="auto"/>
        <w:ind w:firstLine="720"/>
        <w:jc w:val="center"/>
        <w:rPr>
          <w:rFonts w:ascii="Times New Roman" w:eastAsia="Times New Roman" w:hAnsi="Times New Roman" w:cs="Times New Roman"/>
          <w:color w:val="0E101A"/>
          <w:sz w:val="24"/>
          <w:szCs w:val="24"/>
          <w:lang w:eastAsia="en-GB"/>
        </w:rPr>
      </w:pPr>
      <w:r w:rsidRPr="002B781E">
        <w:rPr>
          <w:rFonts w:ascii="Times New Roman" w:eastAsia="Times New Roman" w:hAnsi="Times New Roman" w:cs="Times New Roman"/>
          <w:color w:val="0E101A"/>
          <w:sz w:val="24"/>
          <w:szCs w:val="24"/>
          <w:lang w:eastAsia="en-GB"/>
        </w:rPr>
        <w:t>Unit code</w:t>
      </w:r>
    </w:p>
    <w:p w14:paraId="23407D24" w14:textId="77777777" w:rsidR="002B781E" w:rsidRPr="002B781E" w:rsidRDefault="002B781E" w:rsidP="002B781E">
      <w:pPr>
        <w:spacing w:before="100" w:beforeAutospacing="1" w:after="100" w:afterAutospacing="1" w:line="480" w:lineRule="auto"/>
        <w:ind w:firstLine="720"/>
        <w:jc w:val="center"/>
        <w:rPr>
          <w:rFonts w:ascii="Times New Roman" w:eastAsia="Times New Roman" w:hAnsi="Times New Roman" w:cs="Times New Roman"/>
          <w:color w:val="0E101A"/>
          <w:sz w:val="24"/>
          <w:szCs w:val="24"/>
          <w:lang w:eastAsia="en-GB"/>
        </w:rPr>
      </w:pPr>
      <w:r w:rsidRPr="002B781E">
        <w:rPr>
          <w:rFonts w:ascii="Times New Roman" w:eastAsia="Times New Roman" w:hAnsi="Times New Roman" w:cs="Times New Roman"/>
          <w:color w:val="0E101A"/>
          <w:sz w:val="24"/>
          <w:szCs w:val="24"/>
          <w:lang w:eastAsia="en-GB"/>
        </w:rPr>
        <w:t>Department, Institution</w:t>
      </w:r>
    </w:p>
    <w:p w14:paraId="7C0D80F3" w14:textId="77777777" w:rsidR="002B781E" w:rsidRPr="002B781E" w:rsidRDefault="002B781E" w:rsidP="002B781E">
      <w:pPr>
        <w:spacing w:before="100" w:beforeAutospacing="1" w:after="100" w:afterAutospacing="1" w:line="480" w:lineRule="auto"/>
        <w:ind w:firstLine="720"/>
        <w:jc w:val="center"/>
        <w:rPr>
          <w:rFonts w:ascii="Times New Roman" w:eastAsia="Times New Roman" w:hAnsi="Times New Roman" w:cs="Times New Roman"/>
          <w:color w:val="0E101A"/>
          <w:sz w:val="24"/>
          <w:szCs w:val="24"/>
          <w:lang w:eastAsia="en-GB"/>
        </w:rPr>
      </w:pPr>
      <w:r w:rsidRPr="002B781E">
        <w:rPr>
          <w:rFonts w:ascii="Times New Roman" w:eastAsia="Times New Roman" w:hAnsi="Times New Roman" w:cs="Times New Roman"/>
          <w:color w:val="0E101A"/>
          <w:sz w:val="24"/>
          <w:szCs w:val="24"/>
          <w:lang w:eastAsia="en-GB"/>
        </w:rPr>
        <w:t>Course</w:t>
      </w:r>
    </w:p>
    <w:p w14:paraId="2D18F74B" w14:textId="77777777" w:rsidR="002B781E" w:rsidRPr="002B781E" w:rsidRDefault="002B781E" w:rsidP="002B781E">
      <w:pPr>
        <w:spacing w:before="100" w:beforeAutospacing="1" w:after="100" w:afterAutospacing="1" w:line="480" w:lineRule="auto"/>
        <w:ind w:firstLine="720"/>
        <w:jc w:val="center"/>
        <w:rPr>
          <w:rFonts w:ascii="Times New Roman" w:eastAsia="Times New Roman" w:hAnsi="Times New Roman" w:cs="Times New Roman"/>
          <w:color w:val="0E101A"/>
          <w:sz w:val="24"/>
          <w:szCs w:val="24"/>
          <w:lang w:eastAsia="en-GB"/>
        </w:rPr>
      </w:pPr>
      <w:r w:rsidRPr="002B781E">
        <w:rPr>
          <w:rFonts w:ascii="Times New Roman" w:eastAsia="Times New Roman" w:hAnsi="Times New Roman" w:cs="Times New Roman"/>
          <w:color w:val="0E101A"/>
          <w:sz w:val="24"/>
          <w:szCs w:val="24"/>
          <w:lang w:eastAsia="en-GB"/>
        </w:rPr>
        <w:t>Professor</w:t>
      </w:r>
    </w:p>
    <w:p w14:paraId="31D3CC64" w14:textId="2554F17F" w:rsidR="002B781E" w:rsidRDefault="002B781E" w:rsidP="002B781E">
      <w:pPr>
        <w:spacing w:after="0" w:line="480" w:lineRule="auto"/>
        <w:ind w:firstLine="720"/>
        <w:jc w:val="center"/>
        <w:rPr>
          <w:rFonts w:ascii="Times New Roman" w:eastAsia="Times New Roman" w:hAnsi="Times New Roman" w:cs="Times New Roman"/>
          <w:color w:val="0E101A"/>
          <w:sz w:val="24"/>
          <w:szCs w:val="24"/>
          <w:lang w:eastAsia="en-GB"/>
        </w:rPr>
      </w:pPr>
      <w:r w:rsidRPr="002B781E">
        <w:rPr>
          <w:rFonts w:ascii="Times New Roman" w:eastAsia="Times New Roman" w:hAnsi="Times New Roman" w:cs="Times New Roman"/>
          <w:color w:val="0E101A"/>
          <w:sz w:val="24"/>
          <w:szCs w:val="24"/>
          <w:lang w:eastAsia="en-GB"/>
        </w:rPr>
        <w:t>Date</w:t>
      </w:r>
    </w:p>
    <w:p w14:paraId="46C14E75" w14:textId="00EBB6A0" w:rsidR="002B781E" w:rsidRDefault="002B781E" w:rsidP="002B781E">
      <w:pPr>
        <w:spacing w:after="0" w:line="480" w:lineRule="auto"/>
        <w:ind w:firstLine="720"/>
        <w:jc w:val="center"/>
        <w:rPr>
          <w:rFonts w:ascii="Times New Roman" w:eastAsia="Times New Roman" w:hAnsi="Times New Roman" w:cs="Times New Roman"/>
          <w:color w:val="0E101A"/>
          <w:sz w:val="24"/>
          <w:szCs w:val="24"/>
          <w:lang w:eastAsia="en-GB"/>
        </w:rPr>
      </w:pPr>
    </w:p>
    <w:p w14:paraId="6DC9BC9D" w14:textId="6F55BE7B" w:rsidR="002B781E" w:rsidRDefault="002B781E" w:rsidP="002B781E">
      <w:pPr>
        <w:spacing w:after="0" w:line="480" w:lineRule="auto"/>
        <w:ind w:firstLine="720"/>
        <w:jc w:val="center"/>
        <w:rPr>
          <w:rFonts w:ascii="Times New Roman" w:eastAsia="Times New Roman" w:hAnsi="Times New Roman" w:cs="Times New Roman"/>
          <w:color w:val="0E101A"/>
          <w:sz w:val="24"/>
          <w:szCs w:val="24"/>
          <w:lang w:eastAsia="en-GB"/>
        </w:rPr>
      </w:pPr>
    </w:p>
    <w:p w14:paraId="47796C32" w14:textId="18388937" w:rsidR="002B781E" w:rsidRDefault="002B781E" w:rsidP="002B781E">
      <w:pPr>
        <w:spacing w:after="0" w:line="480" w:lineRule="auto"/>
        <w:ind w:firstLine="720"/>
        <w:jc w:val="center"/>
        <w:rPr>
          <w:rFonts w:ascii="Times New Roman" w:eastAsia="Times New Roman" w:hAnsi="Times New Roman" w:cs="Times New Roman"/>
          <w:color w:val="0E101A"/>
          <w:sz w:val="24"/>
          <w:szCs w:val="24"/>
          <w:lang w:eastAsia="en-GB"/>
        </w:rPr>
      </w:pPr>
    </w:p>
    <w:p w14:paraId="4BF4CEA8" w14:textId="09A8EE68" w:rsidR="002B781E" w:rsidRDefault="002B781E" w:rsidP="002B781E">
      <w:pPr>
        <w:spacing w:after="0" w:line="480" w:lineRule="auto"/>
        <w:ind w:firstLine="720"/>
        <w:jc w:val="center"/>
        <w:rPr>
          <w:rFonts w:ascii="Times New Roman" w:eastAsia="Times New Roman" w:hAnsi="Times New Roman" w:cs="Times New Roman"/>
          <w:color w:val="0E101A"/>
          <w:sz w:val="24"/>
          <w:szCs w:val="24"/>
          <w:lang w:eastAsia="en-GB"/>
        </w:rPr>
      </w:pPr>
    </w:p>
    <w:p w14:paraId="30CECA6C" w14:textId="08386562" w:rsidR="002B781E" w:rsidRDefault="002B781E" w:rsidP="002B781E">
      <w:pPr>
        <w:spacing w:after="0" w:line="480" w:lineRule="auto"/>
        <w:ind w:firstLine="720"/>
        <w:jc w:val="center"/>
        <w:rPr>
          <w:rFonts w:ascii="Times New Roman" w:eastAsia="Times New Roman" w:hAnsi="Times New Roman" w:cs="Times New Roman"/>
          <w:color w:val="0E101A"/>
          <w:sz w:val="24"/>
          <w:szCs w:val="24"/>
          <w:lang w:eastAsia="en-GB"/>
        </w:rPr>
      </w:pPr>
    </w:p>
    <w:p w14:paraId="76961366" w14:textId="76733619" w:rsidR="002B781E" w:rsidRDefault="002B781E" w:rsidP="002B781E">
      <w:pPr>
        <w:spacing w:after="0" w:line="480" w:lineRule="auto"/>
        <w:ind w:firstLine="720"/>
        <w:jc w:val="center"/>
        <w:rPr>
          <w:rFonts w:ascii="Times New Roman" w:eastAsia="Times New Roman" w:hAnsi="Times New Roman" w:cs="Times New Roman"/>
          <w:color w:val="0E101A"/>
          <w:sz w:val="24"/>
          <w:szCs w:val="24"/>
          <w:lang w:eastAsia="en-GB"/>
        </w:rPr>
      </w:pPr>
    </w:p>
    <w:p w14:paraId="3CEF5BA3" w14:textId="459B4E1D" w:rsidR="002B781E" w:rsidRDefault="002B781E" w:rsidP="002B781E">
      <w:pPr>
        <w:spacing w:after="0" w:line="480" w:lineRule="auto"/>
        <w:ind w:firstLine="720"/>
        <w:jc w:val="center"/>
        <w:rPr>
          <w:rFonts w:ascii="Times New Roman" w:eastAsia="Times New Roman" w:hAnsi="Times New Roman" w:cs="Times New Roman"/>
          <w:color w:val="0E101A"/>
          <w:sz w:val="24"/>
          <w:szCs w:val="24"/>
          <w:lang w:eastAsia="en-GB"/>
        </w:rPr>
      </w:pPr>
    </w:p>
    <w:p w14:paraId="72107677" w14:textId="7C9D9B74" w:rsidR="002B781E" w:rsidRDefault="002B781E" w:rsidP="002B781E">
      <w:pPr>
        <w:spacing w:after="0" w:line="480" w:lineRule="auto"/>
        <w:ind w:firstLine="720"/>
        <w:jc w:val="center"/>
        <w:rPr>
          <w:rFonts w:ascii="Times New Roman" w:eastAsia="Times New Roman" w:hAnsi="Times New Roman" w:cs="Times New Roman"/>
          <w:color w:val="0E101A"/>
          <w:sz w:val="24"/>
          <w:szCs w:val="24"/>
          <w:lang w:eastAsia="en-GB"/>
        </w:rPr>
      </w:pPr>
    </w:p>
    <w:p w14:paraId="4561A475" w14:textId="4DEEE4F6" w:rsidR="002B781E" w:rsidRDefault="002B781E" w:rsidP="002B781E">
      <w:pPr>
        <w:spacing w:after="0" w:line="480" w:lineRule="auto"/>
        <w:ind w:firstLine="720"/>
        <w:jc w:val="center"/>
        <w:rPr>
          <w:rFonts w:ascii="Times New Roman" w:eastAsia="Times New Roman" w:hAnsi="Times New Roman" w:cs="Times New Roman"/>
          <w:color w:val="0E101A"/>
          <w:sz w:val="24"/>
          <w:szCs w:val="24"/>
          <w:lang w:eastAsia="en-GB"/>
        </w:rPr>
      </w:pPr>
    </w:p>
    <w:p w14:paraId="60D27DA4" w14:textId="062AF956" w:rsidR="002B781E" w:rsidRDefault="002B781E" w:rsidP="002B781E">
      <w:pPr>
        <w:spacing w:after="0" w:line="480" w:lineRule="auto"/>
        <w:ind w:firstLine="720"/>
        <w:jc w:val="center"/>
        <w:rPr>
          <w:rFonts w:ascii="Times New Roman" w:eastAsia="Times New Roman" w:hAnsi="Times New Roman" w:cs="Times New Roman"/>
          <w:color w:val="0E101A"/>
          <w:sz w:val="24"/>
          <w:szCs w:val="24"/>
          <w:lang w:eastAsia="en-GB"/>
        </w:rPr>
      </w:pPr>
    </w:p>
    <w:p w14:paraId="39AC1C47" w14:textId="1AC5A6F0" w:rsidR="002B781E" w:rsidRDefault="002B781E" w:rsidP="002B781E">
      <w:pPr>
        <w:spacing w:after="0" w:line="480" w:lineRule="auto"/>
        <w:ind w:firstLine="720"/>
        <w:jc w:val="center"/>
        <w:rPr>
          <w:rFonts w:ascii="Times New Roman" w:eastAsia="Times New Roman" w:hAnsi="Times New Roman" w:cs="Times New Roman"/>
          <w:color w:val="0E101A"/>
          <w:sz w:val="24"/>
          <w:szCs w:val="24"/>
          <w:lang w:eastAsia="en-GB"/>
        </w:rPr>
      </w:pPr>
    </w:p>
    <w:p w14:paraId="2BA2022E" w14:textId="013A7302" w:rsidR="002B781E" w:rsidRDefault="002B781E" w:rsidP="002B781E">
      <w:pPr>
        <w:spacing w:after="0" w:line="480" w:lineRule="auto"/>
        <w:ind w:firstLine="720"/>
        <w:jc w:val="center"/>
        <w:rPr>
          <w:rFonts w:ascii="Times New Roman" w:eastAsia="Times New Roman" w:hAnsi="Times New Roman" w:cs="Times New Roman"/>
          <w:color w:val="0E101A"/>
          <w:sz w:val="24"/>
          <w:szCs w:val="24"/>
          <w:lang w:eastAsia="en-GB"/>
        </w:rPr>
      </w:pPr>
    </w:p>
    <w:p w14:paraId="3A5AD477" w14:textId="4995B0AC" w:rsidR="002B781E" w:rsidRDefault="002B781E" w:rsidP="002B781E">
      <w:pPr>
        <w:spacing w:after="0" w:line="480" w:lineRule="auto"/>
        <w:ind w:firstLine="720"/>
        <w:jc w:val="center"/>
        <w:rPr>
          <w:rFonts w:ascii="Times New Roman" w:eastAsia="Times New Roman" w:hAnsi="Times New Roman" w:cs="Times New Roman"/>
          <w:color w:val="0E101A"/>
          <w:sz w:val="24"/>
          <w:szCs w:val="24"/>
          <w:lang w:eastAsia="en-GB"/>
        </w:rPr>
      </w:pPr>
    </w:p>
    <w:p w14:paraId="28610DBD" w14:textId="77777777" w:rsidR="002B781E" w:rsidRPr="002B781E" w:rsidRDefault="002B781E" w:rsidP="002B781E">
      <w:pPr>
        <w:spacing w:after="0" w:line="480" w:lineRule="auto"/>
        <w:ind w:firstLine="720"/>
        <w:jc w:val="center"/>
        <w:rPr>
          <w:rFonts w:ascii="Times New Roman" w:eastAsia="Times New Roman" w:hAnsi="Times New Roman" w:cs="Times New Roman"/>
          <w:color w:val="0E101A"/>
          <w:sz w:val="24"/>
          <w:szCs w:val="24"/>
          <w:lang w:eastAsia="en-GB"/>
        </w:rPr>
      </w:pPr>
    </w:p>
    <w:p w14:paraId="58427206" w14:textId="77777777" w:rsidR="001E4A64" w:rsidRPr="001E4A64" w:rsidRDefault="001E4A64" w:rsidP="008B6425">
      <w:pPr>
        <w:spacing w:line="480" w:lineRule="auto"/>
        <w:jc w:val="center"/>
        <w:rPr>
          <w:rFonts w:ascii="Times New Roman" w:hAnsi="Times New Roman" w:cs="Times New Roman"/>
          <w:b/>
          <w:bCs/>
          <w:sz w:val="24"/>
          <w:szCs w:val="24"/>
        </w:rPr>
      </w:pPr>
      <w:r w:rsidRPr="001E4A64">
        <w:rPr>
          <w:rFonts w:ascii="Times New Roman" w:hAnsi="Times New Roman" w:cs="Times New Roman"/>
          <w:b/>
          <w:bCs/>
          <w:sz w:val="24"/>
          <w:szCs w:val="24"/>
        </w:rPr>
        <w:lastRenderedPageBreak/>
        <w:t>How a socialist would respond to the comment</w:t>
      </w:r>
    </w:p>
    <w:p w14:paraId="081D344A" w14:textId="4B69C063" w:rsidR="001E4A64" w:rsidRPr="001E4A64" w:rsidRDefault="001E4A64" w:rsidP="008B6425">
      <w:pPr>
        <w:spacing w:line="480" w:lineRule="auto"/>
        <w:ind w:firstLine="720"/>
        <w:rPr>
          <w:rFonts w:ascii="Times New Roman" w:hAnsi="Times New Roman" w:cs="Times New Roman"/>
          <w:sz w:val="24"/>
          <w:szCs w:val="24"/>
        </w:rPr>
      </w:pPr>
      <w:r w:rsidRPr="001E4A64">
        <w:rPr>
          <w:rFonts w:ascii="Times New Roman" w:hAnsi="Times New Roman" w:cs="Times New Roman"/>
          <w:sz w:val="24"/>
          <w:szCs w:val="24"/>
        </w:rPr>
        <w:t>Referring to teenage adolescents as a bundle of hormones from any perspective sounds unethical; secondly, from a socialist point of view, the board member was supposed to understand that adolescence is a stage that comes once in life and is characterized by feelings, interactions, and need to be identified in the society. According to Schalet, all the three things outlined define sexual orientation and development, and the three things typically form coital sex experiences and non -coital experiences</w:t>
      </w:r>
      <w:r w:rsidR="008B6425" w:rsidRPr="008B6425">
        <w:rPr>
          <w:rFonts w:ascii="Times New Roman" w:hAnsi="Times New Roman" w:cs="Times New Roman"/>
          <w:sz w:val="24"/>
          <w:szCs w:val="24"/>
        </w:rPr>
        <w:t xml:space="preserve"> </w:t>
      </w:r>
      <w:r w:rsidR="008B6425">
        <w:rPr>
          <w:rFonts w:ascii="Times New Roman" w:hAnsi="Times New Roman" w:cs="Times New Roman"/>
          <w:sz w:val="24"/>
          <w:szCs w:val="24"/>
        </w:rPr>
        <w:t>(</w:t>
      </w:r>
      <w:r w:rsidR="008B6425" w:rsidRPr="008B6425">
        <w:rPr>
          <w:rFonts w:ascii="Times New Roman" w:hAnsi="Times New Roman" w:cs="Times New Roman"/>
          <w:sz w:val="24"/>
          <w:szCs w:val="24"/>
        </w:rPr>
        <w:t xml:space="preserve">Santelli, </w:t>
      </w:r>
      <w:r w:rsidR="008B6425">
        <w:rPr>
          <w:rFonts w:ascii="Times New Roman" w:hAnsi="Times New Roman" w:cs="Times New Roman"/>
          <w:sz w:val="24"/>
          <w:szCs w:val="24"/>
        </w:rPr>
        <w:t xml:space="preserve">&amp; </w:t>
      </w:r>
      <w:r w:rsidR="008B6425" w:rsidRPr="008B6425">
        <w:rPr>
          <w:rFonts w:ascii="Times New Roman" w:hAnsi="Times New Roman" w:cs="Times New Roman"/>
          <w:sz w:val="24"/>
          <w:szCs w:val="24"/>
        </w:rPr>
        <w:t>Schalet, 2017</w:t>
      </w:r>
      <w:r w:rsidR="008B6425">
        <w:rPr>
          <w:rFonts w:ascii="Times New Roman" w:hAnsi="Times New Roman" w:cs="Times New Roman"/>
          <w:sz w:val="24"/>
          <w:szCs w:val="24"/>
        </w:rPr>
        <w:t>)</w:t>
      </w:r>
      <w:r w:rsidRPr="001E4A64">
        <w:rPr>
          <w:rFonts w:ascii="Times New Roman" w:hAnsi="Times New Roman" w:cs="Times New Roman"/>
          <w:sz w:val="24"/>
          <w:szCs w:val="24"/>
        </w:rPr>
        <w:t>. Further, as a socialist, it seemed that the board member failed to understand that in the teenagers' psychological setup, they are filled with the urge of exploration according to the mind of the adolescents acts as a way of maintaining a positive body image, recognition, and seeking identities in their sexual orientation. From another angle still, the comment suggested that the young teenagers' sexual decisions must be made by someone senior to them, which to a greater extent does not offer a common ground of creating an understanding between the adolescents and those seeking to mentor them. Through a socialist lens, that comment carries with it explicitly and implicit stereotyping, and it can negatively impact the way adolescents view themselves. Santelli observes that those who spearhead school operations and activities should focus on having a ground where sexual health can be administered to the adolescent in schools to understand changes in their bodies.</w:t>
      </w:r>
      <w:r w:rsidR="008B6425" w:rsidRPr="008B6425">
        <w:rPr>
          <w:rFonts w:ascii="Times New Roman" w:hAnsi="Times New Roman" w:cs="Times New Roman"/>
          <w:sz w:val="24"/>
          <w:szCs w:val="24"/>
        </w:rPr>
        <w:t xml:space="preserve"> </w:t>
      </w:r>
      <w:r w:rsidR="008B6425">
        <w:rPr>
          <w:rFonts w:ascii="Times New Roman" w:hAnsi="Times New Roman" w:cs="Times New Roman"/>
          <w:sz w:val="24"/>
          <w:szCs w:val="24"/>
        </w:rPr>
        <w:t>(</w:t>
      </w:r>
      <w:r w:rsidR="008B6425" w:rsidRPr="008B6425">
        <w:rPr>
          <w:rFonts w:ascii="Times New Roman" w:hAnsi="Times New Roman" w:cs="Times New Roman"/>
          <w:sz w:val="24"/>
          <w:szCs w:val="24"/>
        </w:rPr>
        <w:t>Santelli, &amp;</w:t>
      </w:r>
      <w:r w:rsidR="008B6425" w:rsidRPr="008B6425">
        <w:rPr>
          <w:rFonts w:ascii="Times New Roman" w:hAnsi="Times New Roman" w:cs="Times New Roman"/>
          <w:sz w:val="24"/>
          <w:szCs w:val="24"/>
        </w:rPr>
        <w:t xml:space="preserve"> Kantor,2019)</w:t>
      </w:r>
      <w:r w:rsidR="008B6425">
        <w:rPr>
          <w:rFonts w:ascii="Times New Roman" w:hAnsi="Times New Roman" w:cs="Times New Roman"/>
          <w:sz w:val="24"/>
          <w:szCs w:val="24"/>
        </w:rPr>
        <w:t>.</w:t>
      </w:r>
      <w:r w:rsidRPr="001E4A64">
        <w:rPr>
          <w:rFonts w:ascii="Times New Roman" w:hAnsi="Times New Roman" w:cs="Times New Roman"/>
          <w:sz w:val="24"/>
          <w:szCs w:val="24"/>
        </w:rPr>
        <w:t xml:space="preserve"> Heiner also notes that these youngsters face a lot of social disparities ranging from stigmatization, family conflicts, and other gender inequalities that, in one way or the other, make the youths turn into early sex. Heiner says that there should be a structured way of helping these youngsters combatting these social disparities to drift them from thoughts of engaging in sexual intercourse.</w:t>
      </w:r>
    </w:p>
    <w:p w14:paraId="636BA1C5" w14:textId="77777777" w:rsidR="001E4A64" w:rsidRPr="001E4A64" w:rsidRDefault="001E4A64" w:rsidP="001E4A64">
      <w:pPr>
        <w:spacing w:line="480" w:lineRule="auto"/>
        <w:rPr>
          <w:rFonts w:ascii="Times New Roman" w:hAnsi="Times New Roman" w:cs="Times New Roman"/>
          <w:sz w:val="24"/>
          <w:szCs w:val="24"/>
        </w:rPr>
      </w:pPr>
    </w:p>
    <w:p w14:paraId="3329E6D2" w14:textId="77777777" w:rsidR="001E4A64" w:rsidRPr="001E4A64" w:rsidRDefault="001E4A64" w:rsidP="008B6425">
      <w:pPr>
        <w:spacing w:line="480" w:lineRule="auto"/>
        <w:jc w:val="center"/>
        <w:rPr>
          <w:rFonts w:ascii="Times New Roman" w:hAnsi="Times New Roman" w:cs="Times New Roman"/>
          <w:sz w:val="24"/>
          <w:szCs w:val="24"/>
        </w:rPr>
      </w:pPr>
      <w:r w:rsidRPr="001E4A64">
        <w:rPr>
          <w:rFonts w:ascii="Times New Roman" w:hAnsi="Times New Roman" w:cs="Times New Roman"/>
          <w:b/>
          <w:bCs/>
          <w:sz w:val="24"/>
          <w:szCs w:val="24"/>
        </w:rPr>
        <w:lastRenderedPageBreak/>
        <w:t>Discuss whether you believe this comparative approach could work in the United States?</w:t>
      </w:r>
    </w:p>
    <w:p w14:paraId="6988E179" w14:textId="16C06714" w:rsidR="001E4A64" w:rsidRPr="001E4A64" w:rsidRDefault="001E4A64" w:rsidP="008B6425">
      <w:pPr>
        <w:spacing w:line="480" w:lineRule="auto"/>
        <w:ind w:firstLine="720"/>
        <w:rPr>
          <w:rFonts w:ascii="Times New Roman" w:hAnsi="Times New Roman" w:cs="Times New Roman"/>
          <w:sz w:val="24"/>
          <w:szCs w:val="24"/>
        </w:rPr>
      </w:pPr>
      <w:r w:rsidRPr="001E4A64">
        <w:rPr>
          <w:rFonts w:ascii="Times New Roman" w:hAnsi="Times New Roman" w:cs="Times New Roman"/>
          <w:sz w:val="24"/>
          <w:szCs w:val="24"/>
        </w:rPr>
        <w:t>Many psychologists, socialists, and educators have one thing in common; they have all demonstrated their need for lengthy health education to adolescents as a measure of combating early pregnancies. Heiner also highlighted social disparities as a cause for unintended pregnancies. Some of these social disparities that stretch many adolescents to sexual behaviors include poverty and the spirit of adventure</w:t>
      </w:r>
      <w:r w:rsidR="008B6425" w:rsidRPr="008B6425">
        <w:rPr>
          <w:rFonts w:ascii="Times New Roman" w:hAnsi="Times New Roman" w:cs="Times New Roman"/>
          <w:sz w:val="24"/>
          <w:szCs w:val="24"/>
        </w:rPr>
        <w:t xml:space="preserve"> </w:t>
      </w:r>
      <w:r w:rsidR="008B6425">
        <w:rPr>
          <w:rFonts w:ascii="Times New Roman" w:hAnsi="Times New Roman" w:cs="Times New Roman"/>
          <w:sz w:val="24"/>
          <w:szCs w:val="24"/>
        </w:rPr>
        <w:t>(</w:t>
      </w:r>
      <w:r w:rsidR="008B6425" w:rsidRPr="008B6425">
        <w:rPr>
          <w:rFonts w:ascii="Times New Roman" w:hAnsi="Times New Roman" w:cs="Times New Roman"/>
          <w:sz w:val="24"/>
          <w:szCs w:val="24"/>
        </w:rPr>
        <w:t>Niec</w:t>
      </w:r>
      <w:r w:rsidR="008B6425">
        <w:rPr>
          <w:rFonts w:ascii="Times New Roman" w:hAnsi="Times New Roman" w:cs="Times New Roman"/>
          <w:sz w:val="24"/>
          <w:szCs w:val="24"/>
        </w:rPr>
        <w:t xml:space="preserve"> </w:t>
      </w:r>
      <w:r w:rsidR="008B6425" w:rsidRPr="008B6425">
        <w:rPr>
          <w:rFonts w:ascii="Times New Roman" w:hAnsi="Times New Roman" w:cs="Times New Roman"/>
          <w:sz w:val="24"/>
          <w:szCs w:val="24"/>
        </w:rPr>
        <w:t>&amp; Heiner,2018)</w:t>
      </w:r>
      <w:r w:rsidRPr="001E4A64">
        <w:rPr>
          <w:rFonts w:ascii="Times New Roman" w:hAnsi="Times New Roman" w:cs="Times New Roman"/>
          <w:sz w:val="24"/>
          <w:szCs w:val="24"/>
        </w:rPr>
        <w:t>. Schalet also argues that advocating for abstinence from sex could be the most effective way of minimizing unintended pregnancies among adolescents. </w:t>
      </w:r>
    </w:p>
    <w:p w14:paraId="433EE155" w14:textId="77777777" w:rsidR="001E4A64" w:rsidRPr="001E4A64" w:rsidRDefault="001E4A64" w:rsidP="008B6425">
      <w:pPr>
        <w:spacing w:line="480" w:lineRule="auto"/>
        <w:jc w:val="center"/>
        <w:rPr>
          <w:rFonts w:ascii="Times New Roman" w:hAnsi="Times New Roman" w:cs="Times New Roman"/>
          <w:sz w:val="24"/>
          <w:szCs w:val="24"/>
        </w:rPr>
      </w:pPr>
      <w:r w:rsidRPr="001E4A64">
        <w:rPr>
          <w:rFonts w:ascii="Times New Roman" w:hAnsi="Times New Roman" w:cs="Times New Roman"/>
          <w:b/>
          <w:bCs/>
          <w:sz w:val="24"/>
          <w:szCs w:val="24"/>
        </w:rPr>
        <w:t>The practical aspects that might be accepted and implemented and aspects that may be met with controversy</w:t>
      </w:r>
    </w:p>
    <w:p w14:paraId="5E5755D0" w14:textId="77777777" w:rsidR="001E4A64" w:rsidRPr="001E4A64" w:rsidRDefault="001E4A64" w:rsidP="008B6425">
      <w:pPr>
        <w:spacing w:line="480" w:lineRule="auto"/>
        <w:ind w:firstLine="720"/>
        <w:rPr>
          <w:rFonts w:ascii="Times New Roman" w:hAnsi="Times New Roman" w:cs="Times New Roman"/>
          <w:sz w:val="24"/>
          <w:szCs w:val="24"/>
        </w:rPr>
      </w:pPr>
      <w:r w:rsidRPr="001E4A64">
        <w:rPr>
          <w:rFonts w:ascii="Times New Roman" w:hAnsi="Times New Roman" w:cs="Times New Roman"/>
          <w:sz w:val="24"/>
          <w:szCs w:val="24"/>
        </w:rPr>
        <w:t>The remedy of introducing lengthy and comprehensive sex education has even been tried in the United States. The government has decided to fund educational programs that sensitize the youngsters on early sex behaviors in a real sense; its sexual education has already been practiced. However, there have been many controversies, and sex education has largely been opposed by the opponents who have challenged the government of the United States because they think teaching youngsters only promotes sexual behaviors among adolescents.</w:t>
      </w:r>
    </w:p>
    <w:p w14:paraId="578407E5" w14:textId="77777777" w:rsidR="001E4A64" w:rsidRPr="001E4A64" w:rsidRDefault="001E4A64" w:rsidP="008B6425">
      <w:pPr>
        <w:spacing w:line="480" w:lineRule="auto"/>
        <w:ind w:firstLine="720"/>
        <w:rPr>
          <w:rFonts w:ascii="Times New Roman" w:hAnsi="Times New Roman" w:cs="Times New Roman"/>
          <w:sz w:val="24"/>
          <w:szCs w:val="24"/>
        </w:rPr>
      </w:pPr>
      <w:r w:rsidRPr="001E4A64">
        <w:rPr>
          <w:rFonts w:ascii="Times New Roman" w:hAnsi="Times New Roman" w:cs="Times New Roman"/>
          <w:sz w:val="24"/>
          <w:szCs w:val="24"/>
        </w:rPr>
        <w:t xml:space="preserve">Further, some socialists like Heiner and Schalet also advocated for the campaign for sex abstinence among adolescents. Still, in practical forms, this program, although the government of the United States has continuously funded it, the results have not been appealing. The opponents against sex education have argued that the failure of the abstinence program could have been caused by the ongoing sex education that always creates curiosity </w:t>
      </w:r>
      <w:r w:rsidRPr="001E4A64">
        <w:rPr>
          <w:rFonts w:ascii="Times New Roman" w:hAnsi="Times New Roman" w:cs="Times New Roman"/>
          <w:sz w:val="24"/>
          <w:szCs w:val="24"/>
        </w:rPr>
        <w:lastRenderedPageBreak/>
        <w:t>and the spirit of adventure among the youths. It makes them want to experience sexual intercourse.</w:t>
      </w:r>
    </w:p>
    <w:p w14:paraId="178EF3EF" w14:textId="77777777" w:rsidR="008B6425" w:rsidRDefault="008B6425" w:rsidP="008B6425">
      <w:pPr>
        <w:spacing w:line="480" w:lineRule="auto"/>
        <w:jc w:val="center"/>
        <w:rPr>
          <w:rFonts w:ascii="Times New Roman" w:hAnsi="Times New Roman" w:cs="Times New Roman"/>
          <w:sz w:val="24"/>
          <w:szCs w:val="24"/>
        </w:rPr>
      </w:pPr>
    </w:p>
    <w:p w14:paraId="089490E0" w14:textId="77777777" w:rsidR="008B6425" w:rsidRDefault="008B6425" w:rsidP="008B6425">
      <w:pPr>
        <w:spacing w:line="480" w:lineRule="auto"/>
        <w:jc w:val="center"/>
        <w:rPr>
          <w:rFonts w:ascii="Times New Roman" w:hAnsi="Times New Roman" w:cs="Times New Roman"/>
          <w:sz w:val="24"/>
          <w:szCs w:val="24"/>
        </w:rPr>
      </w:pPr>
    </w:p>
    <w:p w14:paraId="35B58D99" w14:textId="77777777" w:rsidR="008B6425" w:rsidRDefault="008B6425" w:rsidP="008B6425">
      <w:pPr>
        <w:spacing w:line="480" w:lineRule="auto"/>
        <w:jc w:val="center"/>
        <w:rPr>
          <w:rFonts w:ascii="Times New Roman" w:hAnsi="Times New Roman" w:cs="Times New Roman"/>
          <w:sz w:val="24"/>
          <w:szCs w:val="24"/>
        </w:rPr>
      </w:pPr>
    </w:p>
    <w:p w14:paraId="2E312212" w14:textId="77777777" w:rsidR="008B6425" w:rsidRDefault="008B6425" w:rsidP="008B6425">
      <w:pPr>
        <w:spacing w:line="480" w:lineRule="auto"/>
        <w:jc w:val="center"/>
        <w:rPr>
          <w:rFonts w:ascii="Times New Roman" w:hAnsi="Times New Roman" w:cs="Times New Roman"/>
          <w:sz w:val="24"/>
          <w:szCs w:val="24"/>
        </w:rPr>
      </w:pPr>
    </w:p>
    <w:p w14:paraId="26F4CBE3" w14:textId="77777777" w:rsidR="008B6425" w:rsidRDefault="008B6425" w:rsidP="008B6425">
      <w:pPr>
        <w:spacing w:line="480" w:lineRule="auto"/>
        <w:jc w:val="center"/>
        <w:rPr>
          <w:rFonts w:ascii="Times New Roman" w:hAnsi="Times New Roman" w:cs="Times New Roman"/>
          <w:sz w:val="24"/>
          <w:szCs w:val="24"/>
        </w:rPr>
      </w:pPr>
    </w:p>
    <w:p w14:paraId="32094ED5" w14:textId="77777777" w:rsidR="008B6425" w:rsidRDefault="008B6425" w:rsidP="008B6425">
      <w:pPr>
        <w:spacing w:line="480" w:lineRule="auto"/>
        <w:jc w:val="center"/>
        <w:rPr>
          <w:rFonts w:ascii="Times New Roman" w:hAnsi="Times New Roman" w:cs="Times New Roman"/>
          <w:sz w:val="24"/>
          <w:szCs w:val="24"/>
        </w:rPr>
      </w:pPr>
    </w:p>
    <w:p w14:paraId="780275F4" w14:textId="77777777" w:rsidR="008B6425" w:rsidRDefault="008B6425" w:rsidP="008B6425">
      <w:pPr>
        <w:spacing w:line="480" w:lineRule="auto"/>
        <w:jc w:val="center"/>
        <w:rPr>
          <w:rFonts w:ascii="Times New Roman" w:hAnsi="Times New Roman" w:cs="Times New Roman"/>
          <w:sz w:val="24"/>
          <w:szCs w:val="24"/>
        </w:rPr>
      </w:pPr>
    </w:p>
    <w:p w14:paraId="2D367948" w14:textId="77777777" w:rsidR="008B6425" w:rsidRDefault="008B6425" w:rsidP="008B6425">
      <w:pPr>
        <w:spacing w:line="480" w:lineRule="auto"/>
        <w:jc w:val="center"/>
        <w:rPr>
          <w:rFonts w:ascii="Times New Roman" w:hAnsi="Times New Roman" w:cs="Times New Roman"/>
          <w:sz w:val="24"/>
          <w:szCs w:val="24"/>
        </w:rPr>
      </w:pPr>
    </w:p>
    <w:p w14:paraId="7334DEE2" w14:textId="77777777" w:rsidR="008B6425" w:rsidRDefault="008B6425" w:rsidP="008B6425">
      <w:pPr>
        <w:spacing w:line="480" w:lineRule="auto"/>
        <w:jc w:val="center"/>
        <w:rPr>
          <w:rFonts w:ascii="Times New Roman" w:hAnsi="Times New Roman" w:cs="Times New Roman"/>
          <w:sz w:val="24"/>
          <w:szCs w:val="24"/>
        </w:rPr>
      </w:pPr>
    </w:p>
    <w:p w14:paraId="0D5EE2D1" w14:textId="77777777" w:rsidR="008B6425" w:rsidRDefault="008B6425" w:rsidP="008B6425">
      <w:pPr>
        <w:spacing w:line="480" w:lineRule="auto"/>
        <w:jc w:val="center"/>
        <w:rPr>
          <w:rFonts w:ascii="Times New Roman" w:hAnsi="Times New Roman" w:cs="Times New Roman"/>
          <w:sz w:val="24"/>
          <w:szCs w:val="24"/>
        </w:rPr>
      </w:pPr>
    </w:p>
    <w:p w14:paraId="2B06BD0D" w14:textId="77777777" w:rsidR="008B6425" w:rsidRDefault="008B6425" w:rsidP="008B6425">
      <w:pPr>
        <w:spacing w:line="480" w:lineRule="auto"/>
        <w:jc w:val="center"/>
        <w:rPr>
          <w:rFonts w:ascii="Times New Roman" w:hAnsi="Times New Roman" w:cs="Times New Roman"/>
          <w:sz w:val="24"/>
          <w:szCs w:val="24"/>
        </w:rPr>
      </w:pPr>
    </w:p>
    <w:p w14:paraId="6502D97A" w14:textId="77777777" w:rsidR="008B6425" w:rsidRDefault="008B6425" w:rsidP="008B6425">
      <w:pPr>
        <w:spacing w:line="480" w:lineRule="auto"/>
        <w:jc w:val="center"/>
        <w:rPr>
          <w:rFonts w:ascii="Times New Roman" w:hAnsi="Times New Roman" w:cs="Times New Roman"/>
          <w:sz w:val="24"/>
          <w:szCs w:val="24"/>
        </w:rPr>
      </w:pPr>
    </w:p>
    <w:p w14:paraId="66E23A6A" w14:textId="77777777" w:rsidR="008B6425" w:rsidRDefault="008B6425" w:rsidP="008B6425">
      <w:pPr>
        <w:spacing w:line="480" w:lineRule="auto"/>
        <w:jc w:val="center"/>
        <w:rPr>
          <w:rFonts w:ascii="Times New Roman" w:hAnsi="Times New Roman" w:cs="Times New Roman"/>
          <w:sz w:val="24"/>
          <w:szCs w:val="24"/>
        </w:rPr>
      </w:pPr>
    </w:p>
    <w:p w14:paraId="4F422BB2" w14:textId="77777777" w:rsidR="008B6425" w:rsidRDefault="008B6425" w:rsidP="008B6425">
      <w:pPr>
        <w:spacing w:line="480" w:lineRule="auto"/>
        <w:jc w:val="center"/>
        <w:rPr>
          <w:rFonts w:ascii="Times New Roman" w:hAnsi="Times New Roman" w:cs="Times New Roman"/>
          <w:sz w:val="24"/>
          <w:szCs w:val="24"/>
        </w:rPr>
      </w:pPr>
    </w:p>
    <w:p w14:paraId="013AAA38" w14:textId="77777777" w:rsidR="008B6425" w:rsidRDefault="008B6425" w:rsidP="008B6425">
      <w:pPr>
        <w:spacing w:line="480" w:lineRule="auto"/>
        <w:jc w:val="center"/>
        <w:rPr>
          <w:rFonts w:ascii="Times New Roman" w:hAnsi="Times New Roman" w:cs="Times New Roman"/>
          <w:sz w:val="24"/>
          <w:szCs w:val="24"/>
        </w:rPr>
      </w:pPr>
    </w:p>
    <w:p w14:paraId="2F610402" w14:textId="77777777" w:rsidR="008B6425" w:rsidRDefault="008B6425" w:rsidP="008B6425">
      <w:pPr>
        <w:spacing w:line="480" w:lineRule="auto"/>
        <w:jc w:val="center"/>
        <w:rPr>
          <w:rFonts w:ascii="Times New Roman" w:hAnsi="Times New Roman" w:cs="Times New Roman"/>
          <w:sz w:val="24"/>
          <w:szCs w:val="24"/>
        </w:rPr>
      </w:pPr>
    </w:p>
    <w:p w14:paraId="2EAB2102" w14:textId="77777777" w:rsidR="008B6425" w:rsidRDefault="008B6425" w:rsidP="008B6425">
      <w:pPr>
        <w:spacing w:line="480" w:lineRule="auto"/>
        <w:jc w:val="center"/>
        <w:rPr>
          <w:rFonts w:ascii="Times New Roman" w:hAnsi="Times New Roman" w:cs="Times New Roman"/>
          <w:sz w:val="24"/>
          <w:szCs w:val="24"/>
        </w:rPr>
      </w:pPr>
    </w:p>
    <w:p w14:paraId="7BFF9216" w14:textId="77777777" w:rsidR="008B6425" w:rsidRDefault="008B6425" w:rsidP="008B6425">
      <w:pPr>
        <w:spacing w:line="480" w:lineRule="auto"/>
        <w:jc w:val="center"/>
        <w:rPr>
          <w:rFonts w:ascii="Times New Roman" w:hAnsi="Times New Roman" w:cs="Times New Roman"/>
          <w:sz w:val="24"/>
          <w:szCs w:val="24"/>
        </w:rPr>
      </w:pPr>
    </w:p>
    <w:p w14:paraId="55147E64" w14:textId="77777777" w:rsidR="008B6425" w:rsidRDefault="008B6425" w:rsidP="008B6425">
      <w:pPr>
        <w:spacing w:line="480" w:lineRule="auto"/>
        <w:jc w:val="center"/>
        <w:rPr>
          <w:rFonts w:ascii="Times New Roman" w:hAnsi="Times New Roman" w:cs="Times New Roman"/>
          <w:sz w:val="24"/>
          <w:szCs w:val="24"/>
        </w:rPr>
      </w:pPr>
    </w:p>
    <w:p w14:paraId="07ABFCCE" w14:textId="77777777" w:rsidR="008B6425" w:rsidRDefault="008B6425" w:rsidP="008B6425">
      <w:pPr>
        <w:spacing w:line="480" w:lineRule="auto"/>
        <w:jc w:val="center"/>
        <w:rPr>
          <w:rFonts w:ascii="Times New Roman" w:hAnsi="Times New Roman" w:cs="Times New Roman"/>
          <w:sz w:val="24"/>
          <w:szCs w:val="24"/>
        </w:rPr>
      </w:pPr>
    </w:p>
    <w:p w14:paraId="7288AD6F" w14:textId="77777777" w:rsidR="008B6425" w:rsidRDefault="008B6425" w:rsidP="008B6425">
      <w:pPr>
        <w:spacing w:line="480" w:lineRule="auto"/>
        <w:jc w:val="center"/>
        <w:rPr>
          <w:rFonts w:ascii="Times New Roman" w:hAnsi="Times New Roman" w:cs="Times New Roman"/>
          <w:sz w:val="24"/>
          <w:szCs w:val="24"/>
        </w:rPr>
      </w:pPr>
    </w:p>
    <w:p w14:paraId="40255C61" w14:textId="77777777" w:rsidR="008B6425" w:rsidRDefault="008B6425" w:rsidP="008B6425">
      <w:pPr>
        <w:spacing w:line="480" w:lineRule="auto"/>
        <w:jc w:val="center"/>
        <w:rPr>
          <w:rFonts w:ascii="Times New Roman" w:hAnsi="Times New Roman" w:cs="Times New Roman"/>
          <w:sz w:val="24"/>
          <w:szCs w:val="24"/>
        </w:rPr>
      </w:pPr>
    </w:p>
    <w:p w14:paraId="1C579F7F" w14:textId="77777777" w:rsidR="008B6425" w:rsidRDefault="008B6425" w:rsidP="008B6425">
      <w:pPr>
        <w:spacing w:line="480" w:lineRule="auto"/>
        <w:jc w:val="center"/>
        <w:rPr>
          <w:rFonts w:ascii="Times New Roman" w:hAnsi="Times New Roman" w:cs="Times New Roman"/>
          <w:sz w:val="24"/>
          <w:szCs w:val="24"/>
        </w:rPr>
      </w:pPr>
    </w:p>
    <w:p w14:paraId="40E378F2" w14:textId="77777777" w:rsidR="008B6425" w:rsidRDefault="008B6425" w:rsidP="008B6425">
      <w:pPr>
        <w:spacing w:line="480" w:lineRule="auto"/>
        <w:jc w:val="center"/>
        <w:rPr>
          <w:rFonts w:ascii="Times New Roman" w:hAnsi="Times New Roman" w:cs="Times New Roman"/>
          <w:sz w:val="24"/>
          <w:szCs w:val="24"/>
        </w:rPr>
      </w:pPr>
    </w:p>
    <w:p w14:paraId="2E52D7E0" w14:textId="77777777" w:rsidR="008B6425" w:rsidRDefault="008B6425" w:rsidP="008B6425">
      <w:pPr>
        <w:spacing w:line="480" w:lineRule="auto"/>
        <w:jc w:val="center"/>
        <w:rPr>
          <w:rFonts w:ascii="Times New Roman" w:hAnsi="Times New Roman" w:cs="Times New Roman"/>
          <w:sz w:val="24"/>
          <w:szCs w:val="24"/>
        </w:rPr>
      </w:pPr>
    </w:p>
    <w:p w14:paraId="4E9CC908" w14:textId="77777777" w:rsidR="008B6425" w:rsidRDefault="008B6425" w:rsidP="008B6425">
      <w:pPr>
        <w:spacing w:line="480" w:lineRule="auto"/>
        <w:jc w:val="center"/>
        <w:rPr>
          <w:rFonts w:ascii="Times New Roman" w:hAnsi="Times New Roman" w:cs="Times New Roman"/>
          <w:sz w:val="24"/>
          <w:szCs w:val="24"/>
        </w:rPr>
      </w:pPr>
    </w:p>
    <w:p w14:paraId="781440D4" w14:textId="77777777" w:rsidR="008B6425" w:rsidRDefault="008B6425" w:rsidP="008B6425">
      <w:pPr>
        <w:spacing w:line="480" w:lineRule="auto"/>
        <w:jc w:val="center"/>
        <w:rPr>
          <w:rFonts w:ascii="Times New Roman" w:hAnsi="Times New Roman" w:cs="Times New Roman"/>
          <w:sz w:val="24"/>
          <w:szCs w:val="24"/>
        </w:rPr>
      </w:pPr>
    </w:p>
    <w:p w14:paraId="19139A3C" w14:textId="77777777" w:rsidR="008B6425" w:rsidRDefault="008B6425" w:rsidP="008B6425">
      <w:pPr>
        <w:spacing w:line="480" w:lineRule="auto"/>
        <w:jc w:val="center"/>
        <w:rPr>
          <w:rFonts w:ascii="Times New Roman" w:hAnsi="Times New Roman" w:cs="Times New Roman"/>
          <w:sz w:val="24"/>
          <w:szCs w:val="24"/>
        </w:rPr>
      </w:pPr>
    </w:p>
    <w:p w14:paraId="39B92193" w14:textId="77777777" w:rsidR="008B6425" w:rsidRDefault="008B6425" w:rsidP="008B6425">
      <w:pPr>
        <w:spacing w:line="480" w:lineRule="auto"/>
        <w:jc w:val="center"/>
        <w:rPr>
          <w:rFonts w:ascii="Times New Roman" w:hAnsi="Times New Roman" w:cs="Times New Roman"/>
          <w:sz w:val="24"/>
          <w:szCs w:val="24"/>
        </w:rPr>
      </w:pPr>
    </w:p>
    <w:p w14:paraId="44301310" w14:textId="77777777" w:rsidR="008B6425" w:rsidRDefault="008B6425" w:rsidP="008B6425">
      <w:pPr>
        <w:spacing w:line="480" w:lineRule="auto"/>
        <w:jc w:val="center"/>
        <w:rPr>
          <w:rFonts w:ascii="Times New Roman" w:hAnsi="Times New Roman" w:cs="Times New Roman"/>
          <w:sz w:val="24"/>
          <w:szCs w:val="24"/>
        </w:rPr>
      </w:pPr>
    </w:p>
    <w:p w14:paraId="6A39AA88" w14:textId="77777777" w:rsidR="008B6425" w:rsidRDefault="008B6425" w:rsidP="008B6425">
      <w:pPr>
        <w:spacing w:line="480" w:lineRule="auto"/>
        <w:jc w:val="center"/>
        <w:rPr>
          <w:rFonts w:ascii="Times New Roman" w:hAnsi="Times New Roman" w:cs="Times New Roman"/>
          <w:sz w:val="24"/>
          <w:szCs w:val="24"/>
        </w:rPr>
      </w:pPr>
    </w:p>
    <w:p w14:paraId="39D4D075" w14:textId="77777777" w:rsidR="008B6425" w:rsidRDefault="008B6425" w:rsidP="008B6425">
      <w:pPr>
        <w:spacing w:line="480" w:lineRule="auto"/>
        <w:jc w:val="center"/>
        <w:rPr>
          <w:rFonts w:ascii="Times New Roman" w:hAnsi="Times New Roman" w:cs="Times New Roman"/>
          <w:sz w:val="24"/>
          <w:szCs w:val="24"/>
        </w:rPr>
      </w:pPr>
    </w:p>
    <w:p w14:paraId="2CBE927F" w14:textId="77777777" w:rsidR="008B6425" w:rsidRDefault="008B6425" w:rsidP="008B6425">
      <w:pPr>
        <w:spacing w:line="480" w:lineRule="auto"/>
        <w:jc w:val="center"/>
        <w:rPr>
          <w:rFonts w:ascii="Times New Roman" w:hAnsi="Times New Roman" w:cs="Times New Roman"/>
          <w:sz w:val="24"/>
          <w:szCs w:val="24"/>
        </w:rPr>
      </w:pPr>
    </w:p>
    <w:p w14:paraId="70C31C92" w14:textId="77777777" w:rsidR="008B6425" w:rsidRDefault="008B6425" w:rsidP="008B6425">
      <w:pPr>
        <w:spacing w:line="480" w:lineRule="auto"/>
        <w:jc w:val="center"/>
        <w:rPr>
          <w:rFonts w:ascii="Times New Roman" w:hAnsi="Times New Roman" w:cs="Times New Roman"/>
          <w:sz w:val="24"/>
          <w:szCs w:val="24"/>
        </w:rPr>
      </w:pPr>
    </w:p>
    <w:p w14:paraId="1A221696" w14:textId="77777777" w:rsidR="008B6425" w:rsidRDefault="008B6425" w:rsidP="008B6425">
      <w:pPr>
        <w:spacing w:line="480" w:lineRule="auto"/>
        <w:jc w:val="center"/>
        <w:rPr>
          <w:rFonts w:ascii="Times New Roman" w:hAnsi="Times New Roman" w:cs="Times New Roman"/>
          <w:sz w:val="24"/>
          <w:szCs w:val="24"/>
        </w:rPr>
      </w:pPr>
    </w:p>
    <w:p w14:paraId="486C3D7B" w14:textId="77777777" w:rsidR="008B6425" w:rsidRDefault="008B6425" w:rsidP="008B6425">
      <w:pPr>
        <w:spacing w:line="480" w:lineRule="auto"/>
        <w:jc w:val="center"/>
        <w:rPr>
          <w:rFonts w:ascii="Times New Roman" w:hAnsi="Times New Roman" w:cs="Times New Roman"/>
          <w:sz w:val="24"/>
          <w:szCs w:val="24"/>
        </w:rPr>
      </w:pPr>
    </w:p>
    <w:p w14:paraId="56057191" w14:textId="77777777" w:rsidR="008B6425" w:rsidRDefault="008B6425" w:rsidP="008B6425">
      <w:pPr>
        <w:spacing w:line="480" w:lineRule="auto"/>
        <w:jc w:val="center"/>
        <w:rPr>
          <w:rFonts w:ascii="Times New Roman" w:hAnsi="Times New Roman" w:cs="Times New Roman"/>
          <w:sz w:val="24"/>
          <w:szCs w:val="24"/>
        </w:rPr>
      </w:pPr>
    </w:p>
    <w:p w14:paraId="777A89B0" w14:textId="77777777" w:rsidR="008B6425" w:rsidRDefault="008B6425" w:rsidP="008B6425">
      <w:pPr>
        <w:spacing w:line="480" w:lineRule="auto"/>
        <w:jc w:val="center"/>
        <w:rPr>
          <w:rFonts w:ascii="Times New Roman" w:hAnsi="Times New Roman" w:cs="Times New Roman"/>
          <w:sz w:val="24"/>
          <w:szCs w:val="24"/>
        </w:rPr>
      </w:pPr>
    </w:p>
    <w:p w14:paraId="1639B7C5" w14:textId="29E2A902" w:rsidR="00AD1E97" w:rsidRDefault="008B6425" w:rsidP="008B642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C72E1D3" w14:textId="57938F0D" w:rsidR="008B6425" w:rsidRDefault="008B6425" w:rsidP="001E4A64">
      <w:pPr>
        <w:spacing w:line="480" w:lineRule="auto"/>
        <w:rPr>
          <w:rFonts w:ascii="Times New Roman" w:hAnsi="Times New Roman" w:cs="Times New Roman"/>
          <w:sz w:val="24"/>
          <w:szCs w:val="24"/>
        </w:rPr>
      </w:pPr>
      <w:r w:rsidRPr="008B6425">
        <w:rPr>
          <w:rFonts w:ascii="Times New Roman" w:hAnsi="Times New Roman" w:cs="Times New Roman"/>
          <w:sz w:val="24"/>
          <w:szCs w:val="24"/>
        </w:rPr>
        <w:t xml:space="preserve">Santelli, J., </w:t>
      </w:r>
      <w:proofErr w:type="spellStart"/>
      <w:r w:rsidRPr="008B6425">
        <w:rPr>
          <w:rFonts w:ascii="Times New Roman" w:hAnsi="Times New Roman" w:cs="Times New Roman"/>
          <w:sz w:val="24"/>
          <w:szCs w:val="24"/>
        </w:rPr>
        <w:t>Grilo</w:t>
      </w:r>
      <w:proofErr w:type="spellEnd"/>
      <w:r w:rsidRPr="008B6425">
        <w:rPr>
          <w:rFonts w:ascii="Times New Roman" w:hAnsi="Times New Roman" w:cs="Times New Roman"/>
          <w:sz w:val="24"/>
          <w:szCs w:val="24"/>
        </w:rPr>
        <w:t xml:space="preserve">, S. A., Lindberg, L. D., </w:t>
      </w:r>
      <w:proofErr w:type="spellStart"/>
      <w:r w:rsidRPr="008B6425">
        <w:rPr>
          <w:rFonts w:ascii="Times New Roman" w:hAnsi="Times New Roman" w:cs="Times New Roman"/>
          <w:sz w:val="24"/>
          <w:szCs w:val="24"/>
        </w:rPr>
        <w:t>Speizer</w:t>
      </w:r>
      <w:proofErr w:type="spellEnd"/>
      <w:r w:rsidRPr="008B6425">
        <w:rPr>
          <w:rFonts w:ascii="Times New Roman" w:hAnsi="Times New Roman" w:cs="Times New Roman"/>
          <w:sz w:val="24"/>
          <w:szCs w:val="24"/>
        </w:rPr>
        <w:t xml:space="preserve">, I., Schalet, A., </w:t>
      </w:r>
      <w:proofErr w:type="spellStart"/>
      <w:r w:rsidRPr="008B6425">
        <w:rPr>
          <w:rFonts w:ascii="Times New Roman" w:hAnsi="Times New Roman" w:cs="Times New Roman"/>
          <w:sz w:val="24"/>
          <w:szCs w:val="24"/>
        </w:rPr>
        <w:t>Heitel</w:t>
      </w:r>
      <w:proofErr w:type="spellEnd"/>
      <w:r w:rsidRPr="008B6425">
        <w:rPr>
          <w:rFonts w:ascii="Times New Roman" w:hAnsi="Times New Roman" w:cs="Times New Roman"/>
          <w:sz w:val="24"/>
          <w:szCs w:val="24"/>
        </w:rPr>
        <w:t>, J., ... &amp; Mason-Jones, A. J. (2017). Abstinence-only-until-marriage policies and programs: An updated position paper of the Society for Adolescent Health and Medicine. </w:t>
      </w:r>
      <w:r w:rsidRPr="008B6425">
        <w:rPr>
          <w:rFonts w:ascii="Times New Roman" w:hAnsi="Times New Roman" w:cs="Times New Roman"/>
          <w:i/>
          <w:iCs/>
          <w:sz w:val="24"/>
          <w:szCs w:val="24"/>
        </w:rPr>
        <w:t>The Journal of adolescent health: official publication of the Society for Adolescent Medicine</w:t>
      </w:r>
      <w:r w:rsidRPr="008B6425">
        <w:rPr>
          <w:rFonts w:ascii="Times New Roman" w:hAnsi="Times New Roman" w:cs="Times New Roman"/>
          <w:sz w:val="24"/>
          <w:szCs w:val="24"/>
        </w:rPr>
        <w:t>, </w:t>
      </w:r>
      <w:r w:rsidRPr="008B6425">
        <w:rPr>
          <w:rFonts w:ascii="Times New Roman" w:hAnsi="Times New Roman" w:cs="Times New Roman"/>
          <w:i/>
          <w:iCs/>
          <w:sz w:val="24"/>
          <w:szCs w:val="24"/>
        </w:rPr>
        <w:t>61</w:t>
      </w:r>
      <w:r w:rsidRPr="008B6425">
        <w:rPr>
          <w:rFonts w:ascii="Times New Roman" w:hAnsi="Times New Roman" w:cs="Times New Roman"/>
          <w:sz w:val="24"/>
          <w:szCs w:val="24"/>
        </w:rPr>
        <w:t>(3), 400.</w:t>
      </w:r>
    </w:p>
    <w:p w14:paraId="52E3D358" w14:textId="77CFE917" w:rsidR="008B6425" w:rsidRDefault="008B6425" w:rsidP="001E4A64">
      <w:pPr>
        <w:spacing w:line="480" w:lineRule="auto"/>
        <w:rPr>
          <w:rFonts w:ascii="Times New Roman" w:hAnsi="Times New Roman" w:cs="Times New Roman"/>
          <w:sz w:val="24"/>
          <w:szCs w:val="24"/>
        </w:rPr>
      </w:pPr>
      <w:r w:rsidRPr="008B6425">
        <w:rPr>
          <w:rFonts w:ascii="Times New Roman" w:hAnsi="Times New Roman" w:cs="Times New Roman"/>
          <w:sz w:val="24"/>
          <w:szCs w:val="24"/>
        </w:rPr>
        <w:t xml:space="preserve">Santelli, J. S., Lindberg, L. D., </w:t>
      </w:r>
      <w:proofErr w:type="spellStart"/>
      <w:r w:rsidRPr="008B6425">
        <w:rPr>
          <w:rFonts w:ascii="Times New Roman" w:hAnsi="Times New Roman" w:cs="Times New Roman"/>
          <w:sz w:val="24"/>
          <w:szCs w:val="24"/>
        </w:rPr>
        <w:t>Grilo</w:t>
      </w:r>
      <w:proofErr w:type="spellEnd"/>
      <w:r w:rsidRPr="008B6425">
        <w:rPr>
          <w:rFonts w:ascii="Times New Roman" w:hAnsi="Times New Roman" w:cs="Times New Roman"/>
          <w:sz w:val="24"/>
          <w:szCs w:val="24"/>
        </w:rPr>
        <w:t>, S. A., &amp; Kantor, L. M. (2019). Ideology or evidence? Examining the population-level impact of US government funding to prevent adolescent pregnancy. </w:t>
      </w:r>
      <w:r w:rsidRPr="008B6425">
        <w:rPr>
          <w:rFonts w:ascii="Times New Roman" w:hAnsi="Times New Roman" w:cs="Times New Roman"/>
          <w:i/>
          <w:iCs/>
          <w:sz w:val="24"/>
          <w:szCs w:val="24"/>
        </w:rPr>
        <w:t>American journal of public health</w:t>
      </w:r>
      <w:r w:rsidRPr="008B6425">
        <w:rPr>
          <w:rFonts w:ascii="Times New Roman" w:hAnsi="Times New Roman" w:cs="Times New Roman"/>
          <w:sz w:val="24"/>
          <w:szCs w:val="24"/>
        </w:rPr>
        <w:t>, </w:t>
      </w:r>
      <w:r w:rsidRPr="008B6425">
        <w:rPr>
          <w:rFonts w:ascii="Times New Roman" w:hAnsi="Times New Roman" w:cs="Times New Roman"/>
          <w:i/>
          <w:iCs/>
          <w:sz w:val="24"/>
          <w:szCs w:val="24"/>
        </w:rPr>
        <w:t>109</w:t>
      </w:r>
      <w:r w:rsidRPr="008B6425">
        <w:rPr>
          <w:rFonts w:ascii="Times New Roman" w:hAnsi="Times New Roman" w:cs="Times New Roman"/>
          <w:sz w:val="24"/>
          <w:szCs w:val="24"/>
        </w:rPr>
        <w:t>(3), 356.</w:t>
      </w:r>
    </w:p>
    <w:p w14:paraId="7E2E0E6A" w14:textId="55D04640" w:rsidR="008B6425" w:rsidRPr="005912B8" w:rsidRDefault="008B6425" w:rsidP="001E4A64">
      <w:pPr>
        <w:spacing w:line="480" w:lineRule="auto"/>
        <w:rPr>
          <w:rFonts w:ascii="Times New Roman" w:hAnsi="Times New Roman" w:cs="Times New Roman"/>
          <w:sz w:val="24"/>
          <w:szCs w:val="24"/>
        </w:rPr>
      </w:pPr>
      <w:r w:rsidRPr="008B6425">
        <w:rPr>
          <w:rFonts w:ascii="Times New Roman" w:hAnsi="Times New Roman" w:cs="Times New Roman"/>
          <w:sz w:val="24"/>
          <w:szCs w:val="24"/>
        </w:rPr>
        <w:t xml:space="preserve">Niec, L. N., </w:t>
      </w:r>
      <w:proofErr w:type="spellStart"/>
      <w:r w:rsidRPr="008B6425">
        <w:rPr>
          <w:rFonts w:ascii="Times New Roman" w:hAnsi="Times New Roman" w:cs="Times New Roman"/>
          <w:sz w:val="24"/>
          <w:szCs w:val="24"/>
        </w:rPr>
        <w:t>Abrahamse</w:t>
      </w:r>
      <w:proofErr w:type="spellEnd"/>
      <w:r w:rsidRPr="008B6425">
        <w:rPr>
          <w:rFonts w:ascii="Times New Roman" w:hAnsi="Times New Roman" w:cs="Times New Roman"/>
          <w:sz w:val="24"/>
          <w:szCs w:val="24"/>
        </w:rPr>
        <w:t xml:space="preserve">, M. E., Egan, R., </w:t>
      </w:r>
      <w:proofErr w:type="spellStart"/>
      <w:r w:rsidRPr="008B6425">
        <w:rPr>
          <w:rFonts w:ascii="Times New Roman" w:hAnsi="Times New Roman" w:cs="Times New Roman"/>
          <w:sz w:val="24"/>
          <w:szCs w:val="24"/>
        </w:rPr>
        <w:t>Coelman</w:t>
      </w:r>
      <w:proofErr w:type="spellEnd"/>
      <w:r w:rsidRPr="008B6425">
        <w:rPr>
          <w:rFonts w:ascii="Times New Roman" w:hAnsi="Times New Roman" w:cs="Times New Roman"/>
          <w:sz w:val="24"/>
          <w:szCs w:val="24"/>
        </w:rPr>
        <w:t>, F. J., &amp; Heiner, W. D. (2018). Global dissemination of parent-child interaction therapy: The perspectives of Dutch trainees. </w:t>
      </w:r>
      <w:r w:rsidRPr="008B6425">
        <w:rPr>
          <w:rFonts w:ascii="Times New Roman" w:hAnsi="Times New Roman" w:cs="Times New Roman"/>
          <w:i/>
          <w:iCs/>
          <w:sz w:val="24"/>
          <w:szCs w:val="24"/>
        </w:rPr>
        <w:t>Children and Youth Services Review</w:t>
      </w:r>
      <w:r w:rsidRPr="008B6425">
        <w:rPr>
          <w:rFonts w:ascii="Times New Roman" w:hAnsi="Times New Roman" w:cs="Times New Roman"/>
          <w:sz w:val="24"/>
          <w:szCs w:val="24"/>
        </w:rPr>
        <w:t>, </w:t>
      </w:r>
      <w:r w:rsidRPr="008B6425">
        <w:rPr>
          <w:rFonts w:ascii="Times New Roman" w:hAnsi="Times New Roman" w:cs="Times New Roman"/>
          <w:i/>
          <w:iCs/>
          <w:sz w:val="24"/>
          <w:szCs w:val="24"/>
        </w:rPr>
        <w:t>94</w:t>
      </w:r>
      <w:r w:rsidRPr="008B6425">
        <w:rPr>
          <w:rFonts w:ascii="Times New Roman" w:hAnsi="Times New Roman" w:cs="Times New Roman"/>
          <w:sz w:val="24"/>
          <w:szCs w:val="24"/>
        </w:rPr>
        <w:t>, 485-492.</w:t>
      </w:r>
    </w:p>
    <w:sectPr w:rsidR="008B6425" w:rsidRPr="005912B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57AB9" w14:textId="77777777" w:rsidR="00C40CD4" w:rsidRDefault="00C40CD4" w:rsidP="002B781E">
      <w:pPr>
        <w:spacing w:after="0" w:line="240" w:lineRule="auto"/>
      </w:pPr>
      <w:r>
        <w:separator/>
      </w:r>
    </w:p>
  </w:endnote>
  <w:endnote w:type="continuationSeparator" w:id="0">
    <w:p w14:paraId="0A6D472A" w14:textId="77777777" w:rsidR="00C40CD4" w:rsidRDefault="00C40CD4" w:rsidP="002B7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B3629" w14:textId="77777777" w:rsidR="00C40CD4" w:rsidRDefault="00C40CD4" w:rsidP="002B781E">
      <w:pPr>
        <w:spacing w:after="0" w:line="240" w:lineRule="auto"/>
      </w:pPr>
      <w:r>
        <w:separator/>
      </w:r>
    </w:p>
  </w:footnote>
  <w:footnote w:type="continuationSeparator" w:id="0">
    <w:p w14:paraId="393F4BB5" w14:textId="77777777" w:rsidR="00C40CD4" w:rsidRDefault="00C40CD4" w:rsidP="002B78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6528090"/>
      <w:docPartObj>
        <w:docPartGallery w:val="Page Numbers (Top of Page)"/>
        <w:docPartUnique/>
      </w:docPartObj>
    </w:sdtPr>
    <w:sdtEndPr>
      <w:rPr>
        <w:noProof/>
      </w:rPr>
    </w:sdtEndPr>
    <w:sdtContent>
      <w:p w14:paraId="61A953F1" w14:textId="605536A4" w:rsidR="002B781E" w:rsidRDefault="002B781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0040841" w14:textId="77777777" w:rsidR="002B781E" w:rsidRDefault="002B78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2B8"/>
    <w:rsid w:val="001E4A64"/>
    <w:rsid w:val="00222AD0"/>
    <w:rsid w:val="002B781E"/>
    <w:rsid w:val="00541E53"/>
    <w:rsid w:val="005912B8"/>
    <w:rsid w:val="008722BB"/>
    <w:rsid w:val="00887DBA"/>
    <w:rsid w:val="008B6425"/>
    <w:rsid w:val="00AD1E97"/>
    <w:rsid w:val="00B46BD2"/>
    <w:rsid w:val="00C40CD4"/>
    <w:rsid w:val="00DC5625"/>
    <w:rsid w:val="00E97F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70F5E"/>
  <w15:chartTrackingRefBased/>
  <w15:docId w15:val="{A22988D1-3825-426B-8468-36FB4E95B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12B8"/>
    <w:rPr>
      <w:color w:val="0563C1" w:themeColor="hyperlink"/>
      <w:u w:val="single"/>
    </w:rPr>
  </w:style>
  <w:style w:type="character" w:styleId="UnresolvedMention">
    <w:name w:val="Unresolved Mention"/>
    <w:basedOn w:val="DefaultParagraphFont"/>
    <w:uiPriority w:val="99"/>
    <w:semiHidden/>
    <w:unhideWhenUsed/>
    <w:rsid w:val="005912B8"/>
    <w:rPr>
      <w:color w:val="605E5C"/>
      <w:shd w:val="clear" w:color="auto" w:fill="E1DFDD"/>
    </w:rPr>
  </w:style>
  <w:style w:type="paragraph" w:styleId="Header">
    <w:name w:val="header"/>
    <w:basedOn w:val="Normal"/>
    <w:link w:val="HeaderChar"/>
    <w:uiPriority w:val="99"/>
    <w:unhideWhenUsed/>
    <w:rsid w:val="002B78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81E"/>
  </w:style>
  <w:style w:type="paragraph" w:styleId="Footer">
    <w:name w:val="footer"/>
    <w:basedOn w:val="Normal"/>
    <w:link w:val="FooterChar"/>
    <w:uiPriority w:val="99"/>
    <w:unhideWhenUsed/>
    <w:rsid w:val="002B78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7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2751">
      <w:bodyDiv w:val="1"/>
      <w:marLeft w:val="0"/>
      <w:marRight w:val="0"/>
      <w:marTop w:val="0"/>
      <w:marBottom w:val="0"/>
      <w:divBdr>
        <w:top w:val="none" w:sz="0" w:space="0" w:color="auto"/>
        <w:left w:val="none" w:sz="0" w:space="0" w:color="auto"/>
        <w:bottom w:val="none" w:sz="0" w:space="0" w:color="auto"/>
        <w:right w:val="none" w:sz="0" w:space="0" w:color="auto"/>
      </w:divBdr>
    </w:div>
    <w:div w:id="1226990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6</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laban</dc:creator>
  <cp:keywords/>
  <dc:description/>
  <cp:lastModifiedBy>laban</cp:lastModifiedBy>
  <cp:revision>1</cp:revision>
  <dcterms:created xsi:type="dcterms:W3CDTF">2021-09-30T09:52:00Z</dcterms:created>
  <dcterms:modified xsi:type="dcterms:W3CDTF">2021-09-30T12:09:00Z</dcterms:modified>
</cp:coreProperties>
</file>